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1076B" w14:textId="77777777" w:rsidR="002A5BB0" w:rsidRDefault="00402F8F" w:rsidP="002A5BB0">
      <w:pPr>
        <w:jc w:val="center"/>
        <w:rPr>
          <w:rFonts w:asciiTheme="majorHAnsi" w:hAnsiTheme="majorHAnsi" w:cs="Arial"/>
          <w:sz w:val="28"/>
          <w:szCs w:val="28"/>
        </w:rPr>
      </w:pPr>
      <w:r w:rsidRPr="001E200E">
        <w:rPr>
          <w:rFonts w:asciiTheme="majorHAnsi" w:hAnsiTheme="majorHAnsi"/>
          <w:b/>
          <w:sz w:val="96"/>
          <w:szCs w:val="96"/>
        </w:rPr>
        <w:t>ZAWIADOMIENIE!</w:t>
      </w:r>
      <w:r w:rsidRPr="001E200E">
        <w:rPr>
          <w:rFonts w:asciiTheme="majorHAnsi" w:hAnsiTheme="majorHAnsi"/>
        </w:rPr>
        <w:br/>
      </w:r>
      <w:r w:rsidRPr="001E200E">
        <w:rPr>
          <w:rFonts w:asciiTheme="majorHAnsi" w:hAnsiTheme="majorHAnsi"/>
        </w:rPr>
        <w:br/>
      </w:r>
      <w:r w:rsidR="00D26483">
        <w:rPr>
          <w:rFonts w:asciiTheme="majorHAnsi" w:hAnsiTheme="majorHAnsi" w:cs="Arial"/>
          <w:sz w:val="32"/>
          <w:szCs w:val="32"/>
        </w:rPr>
        <w:t xml:space="preserve">   </w:t>
      </w:r>
      <w:r w:rsidR="009E244C">
        <w:rPr>
          <w:rFonts w:asciiTheme="majorHAnsi" w:hAnsiTheme="majorHAnsi" w:cs="Arial"/>
          <w:sz w:val="32"/>
          <w:szCs w:val="32"/>
        </w:rPr>
        <w:t xml:space="preserve">Spółdzielnia </w:t>
      </w:r>
      <w:r w:rsidRPr="00EA6155">
        <w:rPr>
          <w:rFonts w:asciiTheme="majorHAnsi" w:hAnsiTheme="majorHAnsi" w:cs="Arial"/>
          <w:sz w:val="32"/>
          <w:szCs w:val="32"/>
        </w:rPr>
        <w:t xml:space="preserve"> Mieszkaniow</w:t>
      </w:r>
      <w:r w:rsidR="009E244C">
        <w:rPr>
          <w:rFonts w:asciiTheme="majorHAnsi" w:hAnsiTheme="majorHAnsi" w:cs="Arial"/>
          <w:sz w:val="32"/>
          <w:szCs w:val="32"/>
        </w:rPr>
        <w:t>a</w:t>
      </w:r>
      <w:r w:rsidRPr="00EA6155">
        <w:rPr>
          <w:rFonts w:asciiTheme="majorHAnsi" w:hAnsiTheme="majorHAnsi" w:cs="Arial"/>
          <w:sz w:val="32"/>
          <w:szCs w:val="32"/>
        </w:rPr>
        <w:t xml:space="preserve"> oraz firma 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9E244C">
        <w:rPr>
          <w:rFonts w:asciiTheme="majorHAnsi" w:hAnsiTheme="majorHAnsi" w:cs="Arial"/>
          <w:sz w:val="32"/>
          <w:szCs w:val="32"/>
        </w:rPr>
        <w:t xml:space="preserve">UK </w:t>
      </w:r>
      <w:r w:rsidRPr="00353C2B">
        <w:rPr>
          <w:rFonts w:asciiTheme="majorHAnsi" w:hAnsiTheme="majorHAnsi" w:cs="Arial"/>
          <w:sz w:val="32"/>
          <w:szCs w:val="32"/>
        </w:rPr>
        <w:t xml:space="preserve"> Tadeusz Ruta</w:t>
      </w:r>
      <w:r w:rsidRPr="00EA6155">
        <w:rPr>
          <w:rFonts w:asciiTheme="majorHAnsi" w:hAnsiTheme="majorHAnsi" w:cs="Arial"/>
          <w:sz w:val="32"/>
          <w:szCs w:val="32"/>
        </w:rPr>
        <w:t xml:space="preserve"> 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AE7A78">
        <w:rPr>
          <w:rFonts w:asciiTheme="majorHAnsi" w:hAnsiTheme="majorHAnsi" w:cs="Arial"/>
          <w:sz w:val="28"/>
          <w:szCs w:val="28"/>
        </w:rPr>
        <w:br/>
      </w:r>
      <w:r w:rsidR="00AE7A78">
        <w:rPr>
          <w:rFonts w:asciiTheme="majorHAnsi" w:hAnsiTheme="majorHAnsi" w:cs="Arial"/>
          <w:sz w:val="36"/>
          <w:szCs w:val="36"/>
        </w:rPr>
        <w:t xml:space="preserve">informuje, </w:t>
      </w:r>
      <w:r w:rsidRPr="001E200E">
        <w:rPr>
          <w:rFonts w:asciiTheme="majorHAnsi" w:hAnsiTheme="majorHAnsi" w:cs="Arial"/>
          <w:sz w:val="36"/>
          <w:szCs w:val="36"/>
        </w:rPr>
        <w:t>że w dni</w:t>
      </w:r>
      <w:r w:rsidR="002A5BB0">
        <w:rPr>
          <w:rFonts w:asciiTheme="majorHAnsi" w:hAnsiTheme="majorHAnsi" w:cs="Arial"/>
          <w:sz w:val="36"/>
          <w:szCs w:val="36"/>
        </w:rPr>
        <w:t>ach</w:t>
      </w:r>
      <w:r w:rsidRPr="001E200E">
        <w:rPr>
          <w:rFonts w:asciiTheme="majorHAnsi" w:hAnsiTheme="majorHAnsi" w:cs="Arial"/>
          <w:sz w:val="28"/>
          <w:szCs w:val="28"/>
        </w:rPr>
        <w:t xml:space="preserve">  </w:t>
      </w:r>
    </w:p>
    <w:p w14:paraId="612688D5" w14:textId="53680CC3" w:rsidR="002A5BB0" w:rsidRPr="002A5BB0" w:rsidRDefault="004559F6" w:rsidP="002A5BB0">
      <w:pPr>
        <w:jc w:val="center"/>
        <w:rPr>
          <w:rFonts w:asciiTheme="majorHAnsi" w:hAnsiTheme="majorHAnsi" w:cs="Arial"/>
          <w:b/>
          <w:bCs/>
          <w:sz w:val="96"/>
          <w:szCs w:val="96"/>
        </w:rPr>
      </w:pPr>
      <w:r>
        <w:rPr>
          <w:rFonts w:asciiTheme="majorHAnsi" w:hAnsiTheme="majorHAnsi" w:cs="Arial"/>
          <w:b/>
          <w:bCs/>
          <w:sz w:val="96"/>
          <w:szCs w:val="96"/>
        </w:rPr>
        <w:t>20</w:t>
      </w:r>
      <w:r w:rsidR="00153A2F">
        <w:rPr>
          <w:rFonts w:asciiTheme="majorHAnsi" w:hAnsiTheme="majorHAnsi" w:cs="Arial"/>
          <w:b/>
          <w:bCs/>
          <w:sz w:val="96"/>
          <w:szCs w:val="96"/>
        </w:rPr>
        <w:t>.01.2023</w:t>
      </w:r>
      <w:r w:rsidR="002A5BB0" w:rsidRPr="002A5BB0">
        <w:rPr>
          <w:rFonts w:asciiTheme="majorHAnsi" w:hAnsiTheme="majorHAnsi" w:cs="Arial"/>
          <w:b/>
          <w:bCs/>
          <w:sz w:val="96"/>
          <w:szCs w:val="96"/>
        </w:rPr>
        <w:t>r.</w:t>
      </w:r>
    </w:p>
    <w:p w14:paraId="1E5C420D" w14:textId="7FFC31B3" w:rsidR="00402F8F" w:rsidRPr="00EE4B58" w:rsidRDefault="00EA6155" w:rsidP="006A66DD">
      <w:pPr>
        <w:jc w:val="center"/>
        <w:rPr>
          <w:rFonts w:asciiTheme="majorHAnsi" w:hAnsiTheme="majorHAnsi" w:cs="Arial"/>
          <w:sz w:val="40"/>
          <w:szCs w:val="40"/>
        </w:rPr>
      </w:pPr>
      <w:r>
        <w:rPr>
          <w:rFonts w:asciiTheme="majorHAnsi" w:hAnsiTheme="majorHAnsi" w:cs="Arial"/>
          <w:sz w:val="28"/>
          <w:szCs w:val="28"/>
        </w:rPr>
        <w:br/>
      </w:r>
      <w:r>
        <w:rPr>
          <w:rFonts w:asciiTheme="majorHAnsi" w:hAnsiTheme="majorHAnsi" w:cs="Arial"/>
          <w:sz w:val="36"/>
          <w:szCs w:val="36"/>
        </w:rPr>
        <w:t xml:space="preserve">       </w:t>
      </w:r>
      <w:r w:rsidR="002A5BB0">
        <w:rPr>
          <w:rFonts w:asciiTheme="majorHAnsi" w:hAnsiTheme="majorHAnsi" w:cs="Arial"/>
          <w:sz w:val="36"/>
          <w:szCs w:val="36"/>
        </w:rPr>
        <w:t>w bu</w:t>
      </w:r>
      <w:r w:rsidR="00153A2F">
        <w:rPr>
          <w:rFonts w:asciiTheme="majorHAnsi" w:hAnsiTheme="majorHAnsi" w:cs="Arial"/>
          <w:sz w:val="36"/>
          <w:szCs w:val="36"/>
        </w:rPr>
        <w:t xml:space="preserve">dynku przy </w:t>
      </w:r>
      <w:r w:rsidR="004559F6">
        <w:rPr>
          <w:rFonts w:asciiTheme="majorHAnsi" w:hAnsiTheme="majorHAnsi" w:cs="Arial"/>
          <w:sz w:val="36"/>
          <w:szCs w:val="36"/>
        </w:rPr>
        <w:t>ul. Grzybowska 6/10</w:t>
      </w:r>
      <w:r w:rsidR="002A5BB0">
        <w:rPr>
          <w:rFonts w:asciiTheme="majorHAnsi" w:hAnsiTheme="majorHAnsi" w:cs="Arial"/>
          <w:sz w:val="36"/>
          <w:szCs w:val="36"/>
        </w:rPr>
        <w:t xml:space="preserve"> </w:t>
      </w:r>
      <w:r w:rsidR="002A5BB0">
        <w:rPr>
          <w:rFonts w:asciiTheme="majorHAnsi" w:hAnsiTheme="majorHAnsi" w:cs="Arial"/>
          <w:sz w:val="40"/>
          <w:szCs w:val="40"/>
        </w:rPr>
        <w:t>o</w:t>
      </w:r>
      <w:r w:rsidR="00402F8F" w:rsidRPr="00EE4B58">
        <w:rPr>
          <w:rFonts w:asciiTheme="majorHAnsi" w:hAnsiTheme="majorHAnsi" w:cs="Arial"/>
          <w:sz w:val="40"/>
          <w:szCs w:val="40"/>
        </w:rPr>
        <w:t>dbędzie si</w:t>
      </w:r>
      <w:r w:rsidR="002A5BB0">
        <w:rPr>
          <w:rFonts w:asciiTheme="majorHAnsi" w:hAnsiTheme="majorHAnsi" w:cs="Arial"/>
          <w:sz w:val="40"/>
          <w:szCs w:val="40"/>
        </w:rPr>
        <w:t xml:space="preserve">ę </w:t>
      </w:r>
      <w:r w:rsidR="00A672DB" w:rsidRPr="00A672DB">
        <w:rPr>
          <w:rFonts w:asciiTheme="majorHAnsi" w:hAnsiTheme="majorHAnsi" w:cs="Arial"/>
          <w:b/>
          <w:bCs/>
          <w:sz w:val="40"/>
          <w:szCs w:val="40"/>
        </w:rPr>
        <w:t>II</w:t>
      </w:r>
      <w:r w:rsidR="00153A2F">
        <w:rPr>
          <w:rFonts w:asciiTheme="majorHAnsi" w:hAnsiTheme="majorHAnsi" w:cs="Arial"/>
          <w:b/>
          <w:bCs/>
          <w:sz w:val="40"/>
          <w:szCs w:val="40"/>
        </w:rPr>
        <w:t>I</w:t>
      </w:r>
      <w:r w:rsidR="00E82296">
        <w:rPr>
          <w:rFonts w:asciiTheme="majorHAnsi" w:hAnsiTheme="majorHAnsi" w:cs="Arial"/>
          <w:b/>
          <w:bCs/>
          <w:sz w:val="40"/>
          <w:szCs w:val="40"/>
        </w:rPr>
        <w:t xml:space="preserve"> </w:t>
      </w:r>
      <w:r w:rsidR="00402F8F" w:rsidRPr="00EE4B58">
        <w:rPr>
          <w:rFonts w:asciiTheme="majorHAnsi" w:hAnsiTheme="majorHAnsi" w:cs="Arial"/>
          <w:sz w:val="40"/>
          <w:szCs w:val="40"/>
        </w:rPr>
        <w:t xml:space="preserve"> </w:t>
      </w:r>
      <w:r w:rsidR="00627575" w:rsidRPr="00EE4B58">
        <w:rPr>
          <w:rFonts w:asciiTheme="majorHAnsi" w:hAnsiTheme="majorHAnsi" w:cs="Arial"/>
          <w:b/>
          <w:sz w:val="40"/>
          <w:szCs w:val="40"/>
        </w:rPr>
        <w:t>TERMIN</w:t>
      </w:r>
      <w:r w:rsidR="00627575" w:rsidRPr="00EE4B58">
        <w:rPr>
          <w:rFonts w:asciiTheme="majorHAnsi" w:hAnsiTheme="majorHAnsi" w:cs="Arial"/>
          <w:sz w:val="40"/>
          <w:szCs w:val="40"/>
        </w:rPr>
        <w:t xml:space="preserve"> </w:t>
      </w:r>
      <w:r w:rsidR="00402F8F" w:rsidRPr="00EE4B58">
        <w:rPr>
          <w:rFonts w:asciiTheme="majorHAnsi" w:hAnsiTheme="majorHAnsi" w:cs="Arial"/>
          <w:sz w:val="40"/>
          <w:szCs w:val="40"/>
        </w:rPr>
        <w:t>obowiązkowe</w:t>
      </w:r>
      <w:r w:rsidR="00627575" w:rsidRPr="00EE4B58">
        <w:rPr>
          <w:rFonts w:asciiTheme="majorHAnsi" w:hAnsiTheme="majorHAnsi" w:cs="Arial"/>
          <w:sz w:val="40"/>
          <w:szCs w:val="40"/>
        </w:rPr>
        <w:t>go</w:t>
      </w:r>
      <w:r w:rsidR="00402F8F" w:rsidRPr="00EE4B58">
        <w:rPr>
          <w:rFonts w:asciiTheme="majorHAnsi" w:hAnsiTheme="majorHAnsi" w:cs="Arial"/>
          <w:sz w:val="40"/>
          <w:szCs w:val="40"/>
        </w:rPr>
        <w:t xml:space="preserve"> sprawdzeni</w:t>
      </w:r>
      <w:r w:rsidR="00627575" w:rsidRPr="00EE4B58">
        <w:rPr>
          <w:rFonts w:asciiTheme="majorHAnsi" w:hAnsiTheme="majorHAnsi" w:cs="Arial"/>
          <w:sz w:val="40"/>
          <w:szCs w:val="40"/>
        </w:rPr>
        <w:t>a</w:t>
      </w:r>
      <w:r w:rsidR="00402F8F" w:rsidRPr="00EE4B58">
        <w:rPr>
          <w:rFonts w:asciiTheme="majorHAnsi" w:hAnsiTheme="majorHAnsi" w:cs="Arial"/>
          <w:sz w:val="40"/>
          <w:szCs w:val="40"/>
        </w:rPr>
        <w:t xml:space="preserve"> szczelności instalacji gazowej.</w:t>
      </w:r>
    </w:p>
    <w:p w14:paraId="4ED56372" w14:textId="77777777" w:rsidR="002A5BB0" w:rsidRDefault="00AC48A9" w:rsidP="00D26483">
      <w:pPr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                                </w:t>
      </w:r>
      <w:r w:rsidR="00402F8F" w:rsidRPr="00EA6155">
        <w:rPr>
          <w:rFonts w:asciiTheme="majorHAnsi" w:hAnsiTheme="majorHAnsi" w:cs="Arial"/>
          <w:sz w:val="32"/>
          <w:szCs w:val="32"/>
        </w:rPr>
        <w:t>Sprawdzenia będą wykonywane w godzina</w:t>
      </w:r>
      <w:r w:rsidR="002A5BB0">
        <w:rPr>
          <w:rFonts w:asciiTheme="majorHAnsi" w:hAnsiTheme="majorHAnsi" w:cs="Arial"/>
          <w:sz w:val="32"/>
          <w:szCs w:val="32"/>
        </w:rPr>
        <w:t>ch</w:t>
      </w:r>
    </w:p>
    <w:p w14:paraId="6B54F610" w14:textId="6F3E2847" w:rsidR="00E82296" w:rsidRPr="00015EBD" w:rsidRDefault="00015EBD" w:rsidP="00D26483">
      <w:pPr>
        <w:rPr>
          <w:rFonts w:asciiTheme="majorHAnsi" w:hAnsiTheme="majorHAnsi" w:cs="Arial"/>
          <w:b/>
          <w:sz w:val="72"/>
          <w:szCs w:val="72"/>
        </w:rPr>
      </w:pPr>
      <w:r>
        <w:rPr>
          <w:rFonts w:asciiTheme="majorHAnsi" w:hAnsiTheme="majorHAnsi" w:cs="Arial"/>
          <w:sz w:val="72"/>
          <w:szCs w:val="72"/>
        </w:rPr>
        <w:t xml:space="preserve"> </w:t>
      </w:r>
      <w:r w:rsidR="00E82296" w:rsidRPr="00015EBD">
        <w:rPr>
          <w:rFonts w:asciiTheme="majorHAnsi" w:hAnsiTheme="majorHAnsi" w:cs="Arial"/>
          <w:b/>
          <w:bCs/>
          <w:sz w:val="72"/>
          <w:szCs w:val="72"/>
        </w:rPr>
        <w:t>II</w:t>
      </w:r>
      <w:r w:rsidR="00153A2F" w:rsidRPr="00015EBD">
        <w:rPr>
          <w:rFonts w:asciiTheme="majorHAnsi" w:hAnsiTheme="majorHAnsi" w:cs="Arial"/>
          <w:b/>
          <w:bCs/>
          <w:sz w:val="72"/>
          <w:szCs w:val="72"/>
        </w:rPr>
        <w:t>I</w:t>
      </w:r>
      <w:r w:rsidR="00E82296" w:rsidRPr="00015EBD">
        <w:rPr>
          <w:rFonts w:asciiTheme="majorHAnsi" w:hAnsiTheme="majorHAnsi" w:cs="Arial"/>
          <w:b/>
          <w:bCs/>
          <w:sz w:val="72"/>
          <w:szCs w:val="72"/>
        </w:rPr>
        <w:t xml:space="preserve"> TERMIN</w:t>
      </w:r>
      <w:r w:rsidR="004559F6">
        <w:rPr>
          <w:rFonts w:asciiTheme="majorHAnsi" w:hAnsiTheme="majorHAnsi" w:cs="Arial"/>
          <w:b/>
          <w:sz w:val="72"/>
          <w:szCs w:val="72"/>
        </w:rPr>
        <w:t xml:space="preserve"> w godzinach : 17</w:t>
      </w:r>
      <w:r w:rsidR="00E82296" w:rsidRPr="00015EBD">
        <w:rPr>
          <w:rFonts w:asciiTheme="majorHAnsi" w:hAnsiTheme="majorHAnsi" w:cs="Arial"/>
          <w:b/>
          <w:sz w:val="72"/>
          <w:szCs w:val="72"/>
        </w:rPr>
        <w:t xml:space="preserve"> – 20</w:t>
      </w:r>
    </w:p>
    <w:p w14:paraId="218F11C3" w14:textId="77777777" w:rsidR="00153A2F" w:rsidRDefault="00153A2F" w:rsidP="00D26483">
      <w:pPr>
        <w:rPr>
          <w:rFonts w:asciiTheme="majorHAnsi" w:hAnsiTheme="majorHAnsi" w:cs="Arial"/>
          <w:b/>
          <w:sz w:val="56"/>
          <w:szCs w:val="56"/>
        </w:rPr>
      </w:pPr>
    </w:p>
    <w:p w14:paraId="307F5FE8" w14:textId="77777777" w:rsidR="00153A2F" w:rsidRPr="00015EBD" w:rsidRDefault="00153A2F" w:rsidP="00153A2F">
      <w:pPr>
        <w:jc w:val="center"/>
        <w:rPr>
          <w:rFonts w:asciiTheme="majorHAnsi" w:hAnsiTheme="majorHAnsi" w:cs="Arial"/>
          <w:b/>
          <w:sz w:val="72"/>
          <w:szCs w:val="72"/>
          <w:u w:val="single"/>
        </w:rPr>
      </w:pPr>
      <w:r w:rsidRPr="00015EBD">
        <w:rPr>
          <w:rFonts w:asciiTheme="majorHAnsi" w:hAnsiTheme="majorHAnsi" w:cs="Arial"/>
          <w:b/>
          <w:sz w:val="72"/>
          <w:szCs w:val="72"/>
          <w:u w:val="single"/>
        </w:rPr>
        <w:t xml:space="preserve">PROSIMY O UDOSTĘPNIENIE LOKALI, </w:t>
      </w:r>
    </w:p>
    <w:p w14:paraId="4502D110" w14:textId="77777777" w:rsidR="004559F6" w:rsidRDefault="00153A2F" w:rsidP="004559F6">
      <w:pPr>
        <w:jc w:val="center"/>
        <w:rPr>
          <w:rFonts w:asciiTheme="majorHAnsi" w:hAnsiTheme="majorHAnsi" w:cs="Arial"/>
          <w:b/>
          <w:sz w:val="72"/>
          <w:szCs w:val="72"/>
        </w:rPr>
      </w:pPr>
      <w:r w:rsidRPr="00015EBD">
        <w:rPr>
          <w:rFonts w:asciiTheme="majorHAnsi" w:hAnsiTheme="majorHAnsi" w:cs="Arial"/>
          <w:b/>
          <w:sz w:val="72"/>
          <w:szCs w:val="72"/>
        </w:rPr>
        <w:t>(Poniżej numery lokali, w których nie był wykonywany przegląd w poprzednich terminach)</w:t>
      </w:r>
      <w:r w:rsidR="004559F6">
        <w:rPr>
          <w:rFonts w:asciiTheme="majorHAnsi" w:hAnsiTheme="majorHAnsi" w:cs="Arial"/>
          <w:b/>
          <w:sz w:val="72"/>
          <w:szCs w:val="72"/>
        </w:rPr>
        <w:tab/>
      </w:r>
      <w:r w:rsidR="004559F6">
        <w:rPr>
          <w:rFonts w:asciiTheme="majorHAnsi" w:hAnsiTheme="majorHAnsi" w:cs="Arial"/>
          <w:b/>
          <w:sz w:val="72"/>
          <w:szCs w:val="72"/>
        </w:rPr>
        <w:tab/>
      </w:r>
      <w:r w:rsidR="004559F6">
        <w:rPr>
          <w:rFonts w:asciiTheme="majorHAnsi" w:hAnsiTheme="majorHAnsi" w:cs="Arial"/>
          <w:b/>
          <w:sz w:val="72"/>
          <w:szCs w:val="72"/>
        </w:rPr>
        <w:tab/>
      </w:r>
      <w:r w:rsidR="004559F6">
        <w:rPr>
          <w:rFonts w:asciiTheme="majorHAnsi" w:hAnsiTheme="majorHAnsi" w:cs="Arial"/>
          <w:b/>
          <w:sz w:val="72"/>
          <w:szCs w:val="72"/>
        </w:rPr>
        <w:tab/>
      </w:r>
      <w:r w:rsidR="004559F6">
        <w:rPr>
          <w:rFonts w:asciiTheme="majorHAnsi" w:hAnsiTheme="majorHAnsi" w:cs="Arial"/>
          <w:b/>
          <w:sz w:val="72"/>
          <w:szCs w:val="72"/>
        </w:rPr>
        <w:tab/>
      </w:r>
      <w:r w:rsidR="004559F6">
        <w:rPr>
          <w:rFonts w:asciiTheme="majorHAnsi" w:hAnsiTheme="majorHAnsi" w:cs="Arial"/>
          <w:b/>
          <w:sz w:val="72"/>
          <w:szCs w:val="72"/>
        </w:rPr>
        <w:tab/>
      </w:r>
      <w:r w:rsidR="004559F6">
        <w:rPr>
          <w:rFonts w:asciiTheme="majorHAnsi" w:hAnsiTheme="majorHAnsi" w:cs="Arial"/>
          <w:b/>
          <w:sz w:val="72"/>
          <w:szCs w:val="72"/>
        </w:rPr>
        <w:tab/>
      </w:r>
      <w:r w:rsidR="004559F6">
        <w:rPr>
          <w:rFonts w:asciiTheme="majorHAnsi" w:hAnsiTheme="majorHAnsi" w:cs="Arial"/>
          <w:b/>
          <w:sz w:val="72"/>
          <w:szCs w:val="72"/>
        </w:rPr>
        <w:tab/>
      </w:r>
      <w:r w:rsidR="004559F6">
        <w:rPr>
          <w:rFonts w:asciiTheme="majorHAnsi" w:hAnsiTheme="majorHAnsi" w:cs="Arial"/>
          <w:b/>
          <w:sz w:val="72"/>
          <w:szCs w:val="72"/>
        </w:rPr>
        <w:tab/>
      </w:r>
      <w:r w:rsidR="004559F6">
        <w:rPr>
          <w:rFonts w:asciiTheme="majorHAnsi" w:hAnsiTheme="majorHAnsi" w:cs="Arial"/>
          <w:b/>
          <w:sz w:val="72"/>
          <w:szCs w:val="72"/>
        </w:rPr>
        <w:tab/>
      </w:r>
      <w:r w:rsidR="004559F6">
        <w:rPr>
          <w:rFonts w:asciiTheme="majorHAnsi" w:hAnsiTheme="majorHAnsi" w:cs="Arial"/>
          <w:b/>
          <w:sz w:val="72"/>
          <w:szCs w:val="72"/>
        </w:rPr>
        <w:tab/>
      </w:r>
      <w:r w:rsidR="004559F6">
        <w:rPr>
          <w:rFonts w:asciiTheme="majorHAnsi" w:hAnsiTheme="majorHAnsi" w:cs="Arial"/>
          <w:b/>
          <w:sz w:val="72"/>
          <w:szCs w:val="72"/>
        </w:rPr>
        <w:tab/>
      </w:r>
      <w:r w:rsidR="004559F6">
        <w:rPr>
          <w:rFonts w:asciiTheme="majorHAnsi" w:hAnsiTheme="majorHAnsi" w:cs="Arial"/>
          <w:b/>
          <w:sz w:val="72"/>
          <w:szCs w:val="72"/>
        </w:rPr>
        <w:tab/>
      </w:r>
      <w:r w:rsidR="004559F6">
        <w:rPr>
          <w:rFonts w:asciiTheme="majorHAnsi" w:hAnsiTheme="majorHAnsi" w:cs="Arial"/>
          <w:b/>
          <w:sz w:val="72"/>
          <w:szCs w:val="72"/>
        </w:rPr>
        <w:tab/>
      </w:r>
      <w:r w:rsidR="004559F6">
        <w:rPr>
          <w:rFonts w:asciiTheme="majorHAnsi" w:hAnsiTheme="majorHAnsi" w:cs="Arial"/>
          <w:b/>
          <w:sz w:val="72"/>
          <w:szCs w:val="72"/>
        </w:rPr>
        <w:tab/>
      </w:r>
      <w:r w:rsidR="004559F6">
        <w:rPr>
          <w:rFonts w:asciiTheme="majorHAnsi" w:hAnsiTheme="majorHAnsi" w:cs="Arial"/>
          <w:b/>
          <w:sz w:val="72"/>
          <w:szCs w:val="72"/>
        </w:rPr>
        <w:tab/>
      </w:r>
      <w:r w:rsidR="004559F6">
        <w:rPr>
          <w:rFonts w:asciiTheme="majorHAnsi" w:hAnsiTheme="majorHAnsi" w:cs="Arial"/>
          <w:b/>
          <w:sz w:val="72"/>
          <w:szCs w:val="72"/>
        </w:rPr>
        <w:tab/>
      </w:r>
      <w:r w:rsidR="004559F6">
        <w:rPr>
          <w:rFonts w:asciiTheme="majorHAnsi" w:hAnsiTheme="majorHAnsi" w:cs="Arial"/>
          <w:b/>
          <w:sz w:val="72"/>
          <w:szCs w:val="72"/>
        </w:rPr>
        <w:tab/>
      </w:r>
      <w:r w:rsidR="004559F6">
        <w:rPr>
          <w:rFonts w:asciiTheme="majorHAnsi" w:hAnsiTheme="majorHAnsi" w:cs="Arial"/>
          <w:b/>
          <w:sz w:val="72"/>
          <w:szCs w:val="72"/>
        </w:rPr>
        <w:tab/>
      </w:r>
      <w:r w:rsidR="004559F6">
        <w:rPr>
          <w:rFonts w:asciiTheme="majorHAnsi" w:hAnsiTheme="majorHAnsi" w:cs="Arial"/>
          <w:b/>
          <w:sz w:val="72"/>
          <w:szCs w:val="72"/>
        </w:rPr>
        <w:tab/>
      </w:r>
      <w:r w:rsidR="004559F6">
        <w:rPr>
          <w:rFonts w:asciiTheme="majorHAnsi" w:hAnsiTheme="majorHAnsi" w:cs="Arial"/>
          <w:b/>
          <w:sz w:val="72"/>
          <w:szCs w:val="72"/>
        </w:rPr>
        <w:tab/>
      </w:r>
    </w:p>
    <w:p w14:paraId="2D6CFE08" w14:textId="181B3A11" w:rsidR="004559F6" w:rsidRDefault="00015EBD" w:rsidP="004559F6">
      <w:pPr>
        <w:rPr>
          <w:rFonts w:ascii="Times New Roman" w:hAnsi="Times New Roman" w:cs="Times New Roman"/>
          <w:b/>
          <w:sz w:val="72"/>
          <w:szCs w:val="72"/>
        </w:rPr>
      </w:pPr>
      <w:r w:rsidRPr="004559F6">
        <w:rPr>
          <w:rFonts w:ascii="Times New Roman" w:hAnsi="Times New Roman" w:cs="Times New Roman"/>
          <w:b/>
          <w:sz w:val="72"/>
          <w:szCs w:val="72"/>
        </w:rPr>
        <w:lastRenderedPageBreak/>
        <w:t>Lokale nr</w:t>
      </w:r>
      <w:r w:rsidR="00C3209D" w:rsidRPr="004559F6">
        <w:rPr>
          <w:rFonts w:ascii="Times New Roman" w:hAnsi="Times New Roman" w:cs="Times New Roman"/>
          <w:b/>
          <w:sz w:val="72"/>
          <w:szCs w:val="72"/>
        </w:rPr>
        <w:t>:</w:t>
      </w:r>
    </w:p>
    <w:p w14:paraId="52A1728F" w14:textId="495A3F57" w:rsidR="004559F6" w:rsidRPr="004559F6" w:rsidRDefault="004559F6" w:rsidP="004559F6">
      <w:pPr>
        <w:jc w:val="center"/>
        <w:rPr>
          <w:rFonts w:asciiTheme="majorHAnsi" w:hAnsiTheme="majorHAnsi" w:cs="Arial"/>
          <w:b/>
          <w:sz w:val="72"/>
          <w:szCs w:val="72"/>
        </w:rPr>
      </w:pPr>
      <w:r w:rsidRPr="004559F6">
        <w:rPr>
          <w:rFonts w:ascii="Times New Roman" w:hAnsi="Times New Roman" w:cs="Times New Roman"/>
          <w:b/>
          <w:sz w:val="72"/>
          <w:szCs w:val="72"/>
        </w:rPr>
        <w:t>102, 107, 114, 118, 123, 124, 128, 203, 216, 218, 219, 226, 304, 309, 316, 318, 323, 405, 407, 408, 410, 416, 418, 421, 503, 507, 511, 515, 520, 522, 528, 619, 625, 627, 704, 708, 710, 711, 712, 717, 718, 722, 723, 725, 808, 809, 821, 825, 826, 901, 902, 903, 906, 909, 910, 913, 914, 918, 919, 923, 924, 925, 1002, 1004, 1005, 1013, 1014, 1015, 1016, 1020, 1027, 1112, 1116, 1122, 1124, 1201, 1217, 1224, 1225, 1303, 1304, 1305, 1312, 1315, 1316, 1318, 1319, 1320, 1321, 1322, 1404, 1406, 1412, 1414, 1418, 1505, 1508, 1509, 1515, 1524, 1525, 1527</w:t>
      </w:r>
    </w:p>
    <w:p w14:paraId="3BE8E733" w14:textId="19403C7A" w:rsidR="00015EBD" w:rsidRPr="004559F6" w:rsidRDefault="00015EBD" w:rsidP="00D26483">
      <w:pPr>
        <w:rPr>
          <w:rFonts w:ascii="Times New Roman" w:hAnsi="Times New Roman" w:cs="Times New Roman"/>
          <w:b/>
          <w:sz w:val="52"/>
          <w:szCs w:val="52"/>
        </w:rPr>
      </w:pPr>
    </w:p>
    <w:p w14:paraId="4EC05D83" w14:textId="34BB43E2" w:rsidR="00402F8F" w:rsidRPr="004559F6" w:rsidRDefault="00402F8F" w:rsidP="00D26483">
      <w:pPr>
        <w:rPr>
          <w:rFonts w:ascii="Times New Roman" w:hAnsi="Times New Roman" w:cs="Times New Roman"/>
          <w:b/>
          <w:sz w:val="52"/>
          <w:szCs w:val="52"/>
        </w:rPr>
      </w:pPr>
      <w:r w:rsidRPr="004559F6">
        <w:rPr>
          <w:rFonts w:ascii="Times New Roman" w:hAnsi="Times New Roman" w:cs="Times New Roman"/>
          <w:sz w:val="52"/>
          <w:szCs w:val="52"/>
        </w:rPr>
        <w:t>Przegląd jest konieczny w celu wykr</w:t>
      </w:r>
      <w:r w:rsidR="00D26483" w:rsidRPr="004559F6">
        <w:rPr>
          <w:rFonts w:ascii="Times New Roman" w:hAnsi="Times New Roman" w:cs="Times New Roman"/>
          <w:sz w:val="52"/>
          <w:szCs w:val="52"/>
        </w:rPr>
        <w:t>ycia wszelkich  nieszczelności.</w:t>
      </w:r>
      <w:r w:rsidRPr="004559F6">
        <w:rPr>
          <w:rFonts w:ascii="Times New Roman" w:hAnsi="Times New Roman" w:cs="Times New Roman"/>
          <w:sz w:val="52"/>
          <w:szCs w:val="52"/>
        </w:rPr>
        <w:br/>
      </w:r>
      <w:r w:rsidRPr="004559F6">
        <w:rPr>
          <w:rFonts w:ascii="Times New Roman" w:hAnsi="Times New Roman" w:cs="Times New Roman"/>
          <w:i/>
          <w:sz w:val="52"/>
          <w:szCs w:val="52"/>
          <w:u w:val="single"/>
        </w:rPr>
        <w:t>Telefony kontaktowe do pracowników dokonujących przeglądu:</w:t>
      </w:r>
      <w:r w:rsidRPr="004559F6">
        <w:rPr>
          <w:rFonts w:ascii="Times New Roman" w:hAnsi="Times New Roman" w:cs="Times New Roman"/>
          <w:sz w:val="52"/>
          <w:szCs w:val="52"/>
        </w:rPr>
        <w:br/>
      </w:r>
      <w:r w:rsidR="00AC48A9" w:rsidRPr="004559F6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4559F6">
        <w:rPr>
          <w:rFonts w:ascii="Times New Roman" w:hAnsi="Times New Roman" w:cs="Times New Roman"/>
          <w:b/>
          <w:sz w:val="52"/>
          <w:szCs w:val="52"/>
        </w:rPr>
        <w:t xml:space="preserve">              </w:t>
      </w:r>
      <w:bookmarkStart w:id="0" w:name="_GoBack"/>
      <w:bookmarkEnd w:id="0"/>
      <w:r w:rsidRPr="004559F6">
        <w:rPr>
          <w:rFonts w:ascii="Times New Roman" w:hAnsi="Times New Roman" w:cs="Times New Roman"/>
          <w:b/>
          <w:sz w:val="52"/>
          <w:szCs w:val="52"/>
        </w:rPr>
        <w:t>Tadeusz Ruta</w:t>
      </w:r>
      <w:r w:rsidR="009E244C" w:rsidRPr="004559F6">
        <w:rPr>
          <w:rFonts w:ascii="Times New Roman" w:hAnsi="Times New Roman" w:cs="Times New Roman"/>
          <w:b/>
          <w:sz w:val="52"/>
          <w:szCs w:val="52"/>
        </w:rPr>
        <w:t xml:space="preserve">     </w:t>
      </w:r>
      <w:r w:rsidRPr="004559F6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9E244C" w:rsidRPr="004559F6">
        <w:rPr>
          <w:rFonts w:ascii="Times New Roman" w:hAnsi="Times New Roman" w:cs="Times New Roman"/>
          <w:b/>
          <w:sz w:val="52"/>
          <w:szCs w:val="52"/>
        </w:rPr>
        <w:t>t</w:t>
      </w:r>
      <w:r w:rsidRPr="004559F6">
        <w:rPr>
          <w:rFonts w:ascii="Times New Roman" w:hAnsi="Times New Roman" w:cs="Times New Roman"/>
          <w:b/>
          <w:sz w:val="52"/>
          <w:szCs w:val="52"/>
        </w:rPr>
        <w:t>el. 602-291-45</w:t>
      </w:r>
      <w:r w:rsidR="006A66DD" w:rsidRPr="004559F6">
        <w:rPr>
          <w:rFonts w:ascii="Times New Roman" w:hAnsi="Times New Roman" w:cs="Times New Roman"/>
          <w:b/>
          <w:sz w:val="52"/>
          <w:szCs w:val="52"/>
        </w:rPr>
        <w:t>2</w:t>
      </w:r>
      <w:r w:rsidR="005B424B" w:rsidRPr="004559F6">
        <w:rPr>
          <w:rFonts w:ascii="Times New Roman" w:hAnsi="Times New Roman" w:cs="Times New Roman"/>
          <w:b/>
          <w:sz w:val="52"/>
          <w:szCs w:val="52"/>
        </w:rPr>
        <w:br/>
      </w:r>
      <w:r w:rsidR="00EE4B58" w:rsidRPr="004559F6">
        <w:rPr>
          <w:rFonts w:ascii="Times New Roman" w:hAnsi="Times New Roman" w:cs="Times New Roman"/>
          <w:b/>
          <w:sz w:val="52"/>
          <w:szCs w:val="52"/>
        </w:rPr>
        <w:br/>
      </w:r>
      <w:r w:rsidRPr="004559F6">
        <w:rPr>
          <w:rFonts w:ascii="Times New Roman" w:hAnsi="Times New Roman" w:cs="Times New Roman"/>
          <w:b/>
          <w:sz w:val="52"/>
          <w:szCs w:val="52"/>
        </w:rPr>
        <w:t>Obowiązek wykonywania przeglądu określa:</w:t>
      </w:r>
      <w:r w:rsidRPr="004559F6">
        <w:rPr>
          <w:rFonts w:ascii="Times New Roman" w:hAnsi="Times New Roman" w:cs="Times New Roman"/>
          <w:sz w:val="52"/>
          <w:szCs w:val="52"/>
        </w:rPr>
        <w:br/>
        <w:t>Ustawa z dnia 07.07.1994r. Prawo Budowlane (Dz. U. z 2010r. Nr 243, poz. 1623)-Utrzymanie obiektów budowlanych.</w:t>
      </w:r>
      <w:r w:rsidR="001E200E" w:rsidRPr="004559F6">
        <w:rPr>
          <w:rFonts w:ascii="Times New Roman" w:hAnsi="Times New Roman" w:cs="Times New Roman"/>
          <w:sz w:val="52"/>
          <w:szCs w:val="52"/>
        </w:rPr>
        <w:br/>
      </w:r>
      <w:r w:rsidRPr="004559F6">
        <w:rPr>
          <w:rFonts w:ascii="Times New Roman" w:hAnsi="Times New Roman" w:cs="Times New Roman"/>
          <w:b/>
          <w:sz w:val="52"/>
          <w:szCs w:val="52"/>
        </w:rPr>
        <w:t>Obowiązek udostępnienia lokali do przeglądu określają:</w:t>
      </w:r>
      <w:r w:rsidR="001E200E" w:rsidRPr="004559F6">
        <w:rPr>
          <w:rFonts w:ascii="Times New Roman" w:hAnsi="Times New Roman" w:cs="Times New Roman"/>
          <w:sz w:val="52"/>
          <w:szCs w:val="52"/>
        </w:rPr>
        <w:br/>
      </w:r>
      <w:r w:rsidRPr="004559F6">
        <w:rPr>
          <w:rFonts w:ascii="Times New Roman" w:hAnsi="Times New Roman" w:cs="Times New Roman"/>
          <w:sz w:val="52"/>
          <w:szCs w:val="52"/>
        </w:rPr>
        <w:t>Ustawa z dnia 24.06.1994r. o własności lokali (Dz. U. z 2</w:t>
      </w:r>
      <w:r w:rsidR="009E244C" w:rsidRPr="004559F6">
        <w:rPr>
          <w:rFonts w:ascii="Times New Roman" w:hAnsi="Times New Roman" w:cs="Times New Roman"/>
          <w:sz w:val="52"/>
          <w:szCs w:val="52"/>
        </w:rPr>
        <w:t>000 Nr80, poz. 903 z późn. zm.)</w:t>
      </w:r>
    </w:p>
    <w:sectPr w:rsidR="00402F8F" w:rsidRPr="004559F6" w:rsidSect="00D26483">
      <w:pgSz w:w="11906" w:h="16838"/>
      <w:pgMar w:top="284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8F"/>
    <w:rsid w:val="00015EBD"/>
    <w:rsid w:val="00020544"/>
    <w:rsid w:val="000F3A83"/>
    <w:rsid w:val="00153A2F"/>
    <w:rsid w:val="001E200E"/>
    <w:rsid w:val="002A5BB0"/>
    <w:rsid w:val="002B0944"/>
    <w:rsid w:val="00353C2B"/>
    <w:rsid w:val="0038432F"/>
    <w:rsid w:val="003C4AF1"/>
    <w:rsid w:val="00402F8F"/>
    <w:rsid w:val="00416EB2"/>
    <w:rsid w:val="004559F6"/>
    <w:rsid w:val="0056220D"/>
    <w:rsid w:val="00565CA1"/>
    <w:rsid w:val="00571D85"/>
    <w:rsid w:val="005B424B"/>
    <w:rsid w:val="005C5F73"/>
    <w:rsid w:val="00627575"/>
    <w:rsid w:val="006A66DD"/>
    <w:rsid w:val="007A6A74"/>
    <w:rsid w:val="00864AC1"/>
    <w:rsid w:val="00865FB3"/>
    <w:rsid w:val="009B1F86"/>
    <w:rsid w:val="009E244C"/>
    <w:rsid w:val="009F7262"/>
    <w:rsid w:val="00A672DB"/>
    <w:rsid w:val="00AC48A9"/>
    <w:rsid w:val="00AE7A78"/>
    <w:rsid w:val="00B000E4"/>
    <w:rsid w:val="00B66295"/>
    <w:rsid w:val="00C3209D"/>
    <w:rsid w:val="00D26483"/>
    <w:rsid w:val="00D42862"/>
    <w:rsid w:val="00E50528"/>
    <w:rsid w:val="00E82296"/>
    <w:rsid w:val="00EA6155"/>
    <w:rsid w:val="00EE4B58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Kocór</cp:lastModifiedBy>
  <cp:revision>2</cp:revision>
  <cp:lastPrinted>2023-01-11T14:55:00Z</cp:lastPrinted>
  <dcterms:created xsi:type="dcterms:W3CDTF">2023-01-11T14:59:00Z</dcterms:created>
  <dcterms:modified xsi:type="dcterms:W3CDTF">2023-01-11T14:59:00Z</dcterms:modified>
</cp:coreProperties>
</file>